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A1F" w:rsidRPr="00B169DF" w:rsidRDefault="00DA4A1F" w:rsidP="00DA4A1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D563A1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DA4A1F" w:rsidRPr="00B169DF" w:rsidRDefault="00DA4A1F" w:rsidP="00DA4A1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DA4A1F" w:rsidRPr="00B169DF" w:rsidRDefault="00DA4A1F" w:rsidP="00DA4A1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82737">
        <w:rPr>
          <w:rFonts w:ascii="Corbel" w:hAnsi="Corbel"/>
          <w:b/>
          <w:smallCaps/>
          <w:sz w:val="24"/>
          <w:szCs w:val="24"/>
        </w:rPr>
        <w:t>2023</w:t>
      </w:r>
      <w:bookmarkStart w:id="0" w:name="_GoBack"/>
      <w:bookmarkEnd w:id="0"/>
      <w:r>
        <w:rPr>
          <w:rFonts w:ascii="Corbel" w:hAnsi="Corbel"/>
          <w:b/>
          <w:smallCaps/>
          <w:sz w:val="24"/>
          <w:szCs w:val="24"/>
        </w:rPr>
        <w:t>/2026</w:t>
      </w:r>
    </w:p>
    <w:p w:rsidR="00DA4A1F" w:rsidRPr="00B169DF" w:rsidRDefault="00DA4A1F" w:rsidP="00DA4A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DA4A1F" w:rsidRPr="00B169DF" w:rsidRDefault="00DA4A1F" w:rsidP="00DA4A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sz w:val="20"/>
          <w:szCs w:val="20"/>
        </w:rPr>
        <w:t>2024/2025</w:t>
      </w:r>
    </w:p>
    <w:p w:rsidR="00DA4A1F" w:rsidRPr="00B169DF" w:rsidRDefault="00DA4A1F" w:rsidP="00DA4A1F">
      <w:pPr>
        <w:spacing w:after="0" w:line="240" w:lineRule="auto"/>
        <w:rPr>
          <w:rFonts w:ascii="Corbel" w:hAnsi="Corbel"/>
          <w:sz w:val="24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A4A1F" w:rsidRPr="00B169DF" w:rsidRDefault="00E51097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problemy z filozofii kultury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A4A1F" w:rsidRPr="00B169DF" w:rsidRDefault="00D82737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DA4A1F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DA4A1F" w:rsidRPr="00B169DF" w:rsidRDefault="00D82737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IV semestr/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DA4A1F">
              <w:rPr>
                <w:rFonts w:ascii="Corbel" w:hAnsi="Corbel"/>
                <w:b w:val="0"/>
                <w:sz w:val="24"/>
                <w:szCs w:val="24"/>
              </w:rPr>
              <w:t>rok</w:t>
            </w:r>
            <w:proofErr w:type="spellEnd"/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A4A1F" w:rsidRPr="00B169DF" w:rsidRDefault="00E86022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</w:tbl>
    <w:p w:rsidR="00DA4A1F" w:rsidRPr="00B169DF" w:rsidRDefault="00DA4A1F" w:rsidP="00DA4A1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DA4A1F" w:rsidRPr="00B169DF" w:rsidRDefault="00DA4A1F" w:rsidP="00DA4A1F">
      <w:pPr>
        <w:pStyle w:val="Podpunkty"/>
        <w:ind w:left="0"/>
        <w:rPr>
          <w:rFonts w:ascii="Corbel" w:hAnsi="Corbel"/>
          <w:sz w:val="24"/>
          <w:szCs w:val="24"/>
        </w:rPr>
      </w:pPr>
    </w:p>
    <w:p w:rsidR="00DA4A1F" w:rsidRPr="00B169DF" w:rsidRDefault="00DA4A1F" w:rsidP="00DA4A1F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DA4A1F" w:rsidRPr="00B169DF" w:rsidRDefault="00DA4A1F" w:rsidP="00DA4A1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DA4A1F" w:rsidRPr="00B169DF" w:rsidTr="001B6EF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A4A1F" w:rsidRPr="00B169DF" w:rsidTr="001B6E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D82737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621346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621346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A4A1F" w:rsidRPr="00B169DF" w:rsidTr="001B6E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DA4A1F" w:rsidRPr="00B169DF" w:rsidRDefault="00DA4A1F" w:rsidP="00DA4A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A4A1F" w:rsidRPr="00B169DF" w:rsidRDefault="00DA4A1F" w:rsidP="00DA4A1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DA4A1F" w:rsidRPr="00B169DF" w:rsidRDefault="00DA4A1F" w:rsidP="00DA4A1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DA4A1F" w:rsidRPr="00B169DF" w:rsidRDefault="00DA4A1F" w:rsidP="00DA4A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DA4A1F" w:rsidRPr="00B169DF" w:rsidRDefault="00DA4A1F" w:rsidP="00DA4A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DA4A1F" w:rsidRPr="00B169DF" w:rsidRDefault="00DA4A1F" w:rsidP="00DA4A1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:rsidTr="001B6EF3">
        <w:tc>
          <w:tcPr>
            <w:tcW w:w="9670" w:type="dxa"/>
          </w:tcPr>
          <w:p w:rsidR="00DA4A1F" w:rsidRPr="00B169DF" w:rsidRDefault="00DA4A1F" w:rsidP="001B6EF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i terminologii dotyczącej szeroko pojętej kultury</w:t>
            </w:r>
            <w:r w:rsidR="00A53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</w:p>
    <w:p w:rsidR="00DA4A1F" w:rsidRPr="00B169DF" w:rsidRDefault="00DA4A1F" w:rsidP="00DA4A1F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="00DA4A1F" w:rsidRPr="00B169DF" w:rsidRDefault="00DA4A1F" w:rsidP="00DA4A1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A4A1F" w:rsidRPr="00B169DF" w:rsidTr="001B6EF3">
        <w:tc>
          <w:tcPr>
            <w:tcW w:w="851" w:type="dxa"/>
            <w:vAlign w:val="center"/>
          </w:tcPr>
          <w:p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Przyswojenie przez studentów wiedzy </w:t>
            </w:r>
            <w:r w:rsidR="00EF3E5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wybranych zagadnień </w:t>
            </w:r>
            <w:r w:rsidR="00EF3E57" w:rsidRPr="00FA493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zakresu </w:t>
            </w: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filozofii kultur</w:t>
            </w:r>
            <w:r w:rsidR="00EF3E57">
              <w:rPr>
                <w:rFonts w:ascii="Corbel" w:hAnsi="Corbel"/>
                <w:b w:val="0"/>
                <w:bCs/>
                <w:sz w:val="24"/>
                <w:szCs w:val="24"/>
              </w:rPr>
              <w:t>y.</w:t>
            </w:r>
          </w:p>
        </w:tc>
      </w:tr>
      <w:tr w:rsidR="00DA4A1F" w:rsidRPr="00B169DF" w:rsidTr="001B6EF3">
        <w:tc>
          <w:tcPr>
            <w:tcW w:w="851" w:type="dxa"/>
            <w:vAlign w:val="center"/>
          </w:tcPr>
          <w:p w:rsidR="00DA4A1F" w:rsidRPr="00B169DF" w:rsidRDefault="00DA4A1F" w:rsidP="001B6EF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Wykształcenie umiejętności analizowania i interpretowania tekstów z zakresu filozofii kultury, formułowania własnego stanowiska i jego uzasadniania</w:t>
            </w:r>
            <w:r w:rsidR="00EE2468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DA4A1F" w:rsidRPr="00B169DF" w:rsidTr="001B6EF3">
        <w:tc>
          <w:tcPr>
            <w:tcW w:w="851" w:type="dxa"/>
            <w:vAlign w:val="center"/>
          </w:tcPr>
          <w:p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DA4A1F" w:rsidRPr="00711A6B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1A6B">
              <w:rPr>
                <w:rFonts w:ascii="Corbel" w:hAnsi="Corbel"/>
                <w:b w:val="0"/>
                <w:sz w:val="24"/>
                <w:szCs w:val="24"/>
              </w:rPr>
              <w:t>Zapoznanie studentów z ogólną problematyką dotyczącą funkcjonowania człowieka w kulturze.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A4A1F" w:rsidRPr="00B169DF" w:rsidRDefault="00DA4A1F" w:rsidP="00DA4A1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DA4A1F" w:rsidRPr="00B169DF" w:rsidRDefault="00DA4A1F" w:rsidP="00DA4A1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A4A1F" w:rsidRPr="00B169DF" w:rsidTr="001B6EF3">
        <w:tc>
          <w:tcPr>
            <w:tcW w:w="1701" w:type="dxa"/>
            <w:vAlign w:val="center"/>
          </w:tcPr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A4A1F" w:rsidRPr="00B169DF" w:rsidTr="001B6EF3">
        <w:tc>
          <w:tcPr>
            <w:tcW w:w="1701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02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  <w:tc>
          <w:tcPr>
            <w:tcW w:w="6096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wiedzę dotyczącą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specyfik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przedmiot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u, powiązań z innymi naukami pozwalającymi na interdyscyplinarną pracę,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metody interpretacji tekstu filozoficznego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kierunk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i stanowisk współczesnej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aktualny stan badań w zakresie wybranej problematyki filozoficznej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029">
              <w:rPr>
                <w:rFonts w:ascii="Corbel" w:hAnsi="Corbel"/>
                <w:b w:val="0"/>
                <w:smallCaps w:val="0"/>
                <w:szCs w:val="24"/>
              </w:rPr>
              <w:t>P7S_WG</w:t>
            </w:r>
          </w:p>
        </w:tc>
      </w:tr>
      <w:tr w:rsidR="00DA4A1F" w:rsidRPr="00B169DF" w:rsidTr="001B6EF3">
        <w:tc>
          <w:tcPr>
            <w:tcW w:w="1701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  <w:tc>
          <w:tcPr>
            <w:tcW w:w="6096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filozoficzne podstawy kultury, zależności między kształtowaniem się idei filozoficznych a zmianami w kulturze i społeczeństwie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678">
              <w:rPr>
                <w:rFonts w:ascii="Corbel" w:hAnsi="Corbel"/>
                <w:b w:val="0"/>
                <w:smallCaps w:val="0"/>
                <w:szCs w:val="24"/>
              </w:rPr>
              <w:t>P7S_WG</w:t>
            </w:r>
          </w:p>
        </w:tc>
      </w:tr>
      <w:tr w:rsidR="00DA4A1F" w:rsidRPr="00B169DF" w:rsidTr="001B6EF3">
        <w:tc>
          <w:tcPr>
            <w:tcW w:w="1701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  <w:tc>
          <w:tcPr>
            <w:tcW w:w="6096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stopniu: 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relacje zachodzące między strukturami i instytucjami społecznymi, rodzaje więzi społecznych i prawidłowości, którym podlegaj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ą, a także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>normy konstytuujące i regulujące struktury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>ich wpływ na życie indywidualne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678">
              <w:rPr>
                <w:rFonts w:ascii="Corbel" w:hAnsi="Corbel"/>
                <w:b w:val="0"/>
                <w:smallCaps w:val="0"/>
                <w:szCs w:val="24"/>
              </w:rPr>
              <w:t>P7S_WG/K</w:t>
            </w:r>
          </w:p>
        </w:tc>
      </w:tr>
      <w:tr w:rsidR="00DA4A1F" w:rsidRPr="00B169DF" w:rsidTr="001B6EF3">
        <w:tc>
          <w:tcPr>
            <w:tcW w:w="1701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EC13B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1C5B69">
              <w:rPr>
                <w:rFonts w:ascii="Corbel" w:hAnsi="Corbel"/>
                <w:b w:val="0"/>
                <w:smallCaps w:val="0"/>
                <w:szCs w:val="24"/>
              </w:rPr>
              <w:t xml:space="preserve">precyzyjnie formułować złożone problemy </w:t>
            </w:r>
            <w:r w:rsidR="00753680" w:rsidRPr="00753680">
              <w:rPr>
                <w:rFonts w:ascii="Corbel" w:hAnsi="Corbel"/>
                <w:b w:val="0"/>
                <w:smallCaps w:val="0"/>
                <w:szCs w:val="24"/>
              </w:rPr>
              <w:t xml:space="preserve">planować </w:t>
            </w:r>
            <w:r w:rsidR="00753680">
              <w:rPr>
                <w:rFonts w:ascii="Corbel" w:hAnsi="Corbel"/>
                <w:b w:val="0"/>
                <w:smallCaps w:val="0"/>
                <w:szCs w:val="24"/>
              </w:rPr>
              <w:t xml:space="preserve">i prowadzić </w:t>
            </w:r>
            <w:r w:rsidR="00753680" w:rsidRPr="00753680">
              <w:rPr>
                <w:rFonts w:ascii="Corbel" w:hAnsi="Corbel"/>
                <w:b w:val="0"/>
                <w:smallCaps w:val="0"/>
                <w:szCs w:val="24"/>
              </w:rPr>
              <w:t>projekty badawcze, we współpracy z innymi profesjonalistami</w:t>
            </w:r>
            <w:r w:rsidR="0075368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A4A1F" w:rsidRPr="00B169DF" w:rsidRDefault="00753680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3680">
              <w:rPr>
                <w:rFonts w:ascii="Corbel" w:hAnsi="Corbel"/>
                <w:b w:val="0"/>
                <w:smallCaps w:val="0"/>
                <w:szCs w:val="24"/>
              </w:rPr>
              <w:t>P7S_UO</w:t>
            </w:r>
          </w:p>
        </w:tc>
      </w:tr>
      <w:tr w:rsidR="00DA4A1F" w:rsidRPr="00B169DF" w:rsidTr="001B6EF3">
        <w:tc>
          <w:tcPr>
            <w:tcW w:w="1701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EC13B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="00753680" w:rsidRPr="00753680">
              <w:rPr>
                <w:rFonts w:ascii="Corbel" w:hAnsi="Corbel"/>
                <w:b w:val="0"/>
                <w:smallCaps w:val="0"/>
                <w:szCs w:val="24"/>
              </w:rPr>
              <w:t>ciągłego dokształcania się i rozwoju zawodowego; dostrzegania i formułowania problemów etycznych związanych z własną pracą badawczą i publikacyjną</w:t>
            </w:r>
            <w:r w:rsidR="0075368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53680" w:rsidRPr="00753680">
              <w:rPr>
                <w:rFonts w:ascii="Corbel" w:hAnsi="Corbel"/>
                <w:b w:val="0"/>
                <w:smallCaps w:val="0"/>
                <w:szCs w:val="24"/>
              </w:rPr>
              <w:t>oraz wykazywania aktywności w rozwiązywaniu tych problemów</w:t>
            </w:r>
            <w:r w:rsidR="0075368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53680" w:rsidRPr="0075368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53680">
              <w:rPr>
                <w:rFonts w:ascii="Corbel" w:hAnsi="Corbel"/>
                <w:b w:val="0"/>
                <w:smallCaps w:val="0"/>
                <w:szCs w:val="24"/>
              </w:rPr>
              <w:t xml:space="preserve">a także </w:t>
            </w:r>
            <w:r w:rsidR="00753680" w:rsidRPr="00753680">
              <w:rPr>
                <w:rFonts w:ascii="Corbel" w:hAnsi="Corbel"/>
                <w:b w:val="0"/>
                <w:smallCaps w:val="0"/>
                <w:szCs w:val="24"/>
              </w:rPr>
              <w:t>aktywnej działalności na rzecz zachowania dziedzictwa filozoficznego</w:t>
            </w:r>
          </w:p>
        </w:tc>
        <w:tc>
          <w:tcPr>
            <w:tcW w:w="1873" w:type="dxa"/>
          </w:tcPr>
          <w:p w:rsidR="00DA4A1F" w:rsidRPr="00B169DF" w:rsidRDefault="00753680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3680">
              <w:rPr>
                <w:rFonts w:ascii="Corbel" w:hAnsi="Corbel"/>
                <w:b w:val="0"/>
                <w:smallCaps w:val="0"/>
                <w:szCs w:val="24"/>
              </w:rPr>
              <w:t>P7S_KR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4A1F" w:rsidRPr="00B169DF" w:rsidRDefault="00DA4A1F" w:rsidP="00DA4A1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="00DA4A1F" w:rsidRPr="00D563A1" w:rsidRDefault="00DA4A1F" w:rsidP="00DA4A1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</w:t>
      </w:r>
      <w:r w:rsidR="00367AE3">
        <w:rPr>
          <w:rFonts w:ascii="Corbel" w:hAnsi="Corbel"/>
          <w:sz w:val="24"/>
          <w:szCs w:val="24"/>
          <w:highlight w:val="yellow"/>
        </w:rPr>
        <w:t>wykładów</w:t>
      </w:r>
    </w:p>
    <w:p w:rsidR="00DA4A1F" w:rsidRPr="00B169DF" w:rsidRDefault="00DA4A1F" w:rsidP="00DA4A1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:rsidTr="001B6EF3">
        <w:tc>
          <w:tcPr>
            <w:tcW w:w="9520" w:type="dxa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Konsumpcja, konsumpcjonizm – ustalenia terminologiczne.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determinujące proces konsumpcji.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– technologia – gadżet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czasu wolnego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Kategoria </w:t>
            </w:r>
            <w:r w:rsidRPr="00306D7A">
              <w:rPr>
                <w:rFonts w:ascii="Corbel" w:hAnsi="Corbel"/>
                <w:i/>
                <w:sz w:val="24"/>
                <w:szCs w:val="24"/>
              </w:rPr>
              <w:t>sacrum</w:t>
            </w:r>
            <w:r>
              <w:rPr>
                <w:rFonts w:ascii="Corbel" w:hAnsi="Corbel"/>
                <w:sz w:val="24"/>
                <w:szCs w:val="24"/>
              </w:rPr>
              <w:t xml:space="preserve"> w kulturze ponowoczesnej</w:t>
            </w:r>
          </w:p>
        </w:tc>
      </w:tr>
      <w:tr w:rsidR="00813CB9" w:rsidRPr="00D82737" w:rsidTr="001B6EF3">
        <w:tc>
          <w:tcPr>
            <w:tcW w:w="9520" w:type="dxa"/>
          </w:tcPr>
          <w:p w:rsidR="00813CB9" w:rsidRPr="00813CB9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val="fr-FR"/>
              </w:rPr>
            </w:pPr>
            <w:r w:rsidRPr="00813CB9">
              <w:rPr>
                <w:rFonts w:ascii="Corbel" w:hAnsi="Corbel"/>
                <w:i/>
                <w:sz w:val="24"/>
                <w:szCs w:val="24"/>
                <w:lang w:val="fr-FR"/>
              </w:rPr>
              <w:t>Homo consumer</w:t>
            </w:r>
            <w:r w:rsidRPr="00813CB9">
              <w:rPr>
                <w:rFonts w:ascii="Corbel" w:hAnsi="Corbel"/>
                <w:sz w:val="24"/>
                <w:szCs w:val="24"/>
                <w:lang w:val="fr-FR"/>
              </w:rPr>
              <w:t xml:space="preserve"> a </w:t>
            </w:r>
            <w:r w:rsidRPr="00813CB9">
              <w:rPr>
                <w:rFonts w:ascii="Corbel" w:hAnsi="Corbel"/>
                <w:i/>
                <w:sz w:val="24"/>
                <w:szCs w:val="24"/>
                <w:lang w:val="fr-FR"/>
              </w:rPr>
              <w:t>homo aestheticus</w:t>
            </w:r>
            <w:r w:rsidRPr="00813CB9">
              <w:rPr>
                <w:rFonts w:ascii="Corbel" w:hAnsi="Corbel"/>
                <w:sz w:val="24"/>
                <w:szCs w:val="24"/>
                <w:lang w:val="fr-FR"/>
              </w:rPr>
              <w:t>.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Ponowoczesne wzorce osobowe.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„stwarzania siebie”.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E0F4F" w:rsidRPr="003964BD" w:rsidRDefault="000E0F4F" w:rsidP="000E0F4F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3964BD">
        <w:rPr>
          <w:b w:val="0"/>
          <w:smallCaps w:val="0"/>
          <w:szCs w:val="24"/>
        </w:rPr>
        <w:t>Wykład: wykład problemowy</w:t>
      </w:r>
      <w:r>
        <w:rPr>
          <w:b w:val="0"/>
          <w:smallCaps w:val="0"/>
          <w:szCs w:val="24"/>
        </w:rPr>
        <w:t xml:space="preserve"> połączony z dyskusją</w:t>
      </w:r>
    </w:p>
    <w:p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DA4A1F" w:rsidRPr="00B169DF" w:rsidTr="00144BA5">
        <w:tc>
          <w:tcPr>
            <w:tcW w:w="1960" w:type="dxa"/>
            <w:vAlign w:val="center"/>
          </w:tcPr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4" w:type="dxa"/>
            <w:vAlign w:val="center"/>
          </w:tcPr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A4A1F" w:rsidRPr="00B169DF" w:rsidTr="00144BA5">
        <w:tc>
          <w:tcPr>
            <w:tcW w:w="1960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144BA5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4" w:type="dxa"/>
          </w:tcPr>
          <w:p w:rsidR="00DA4A1F" w:rsidRPr="00C11302" w:rsidRDefault="00DA4A1F" w:rsidP="00144B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aKTYWNOŚĆ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PODCZAS </w:t>
            </w:r>
            <w:r w:rsidR="00144BA5">
              <w:rPr>
                <w:rFonts w:ascii="Corbel" w:hAnsi="Corbel"/>
                <w:b w:val="0"/>
                <w:szCs w:val="24"/>
              </w:rPr>
              <w:t xml:space="preserve">Dyskusji na wybrane </w:t>
            </w:r>
            <w:proofErr w:type="spellStart"/>
            <w:r w:rsidR="00144BA5">
              <w:rPr>
                <w:rFonts w:ascii="Corbel" w:hAnsi="Corbel"/>
                <w:b w:val="0"/>
                <w:szCs w:val="24"/>
              </w:rPr>
              <w:t>zagadnienia</w:t>
            </w:r>
            <w:r>
              <w:rPr>
                <w:rFonts w:ascii="Corbel" w:hAnsi="Corbel"/>
                <w:b w:val="0"/>
                <w:szCs w:val="24"/>
              </w:rPr>
              <w:t>ZAJĘĆ</w:t>
            </w:r>
            <w:proofErr w:type="spellEnd"/>
            <w:r w:rsidR="00144BA5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16" w:type="dxa"/>
          </w:tcPr>
          <w:p w:rsidR="00DA4A1F" w:rsidRPr="00B169DF" w:rsidRDefault="00D07611" w:rsidP="001B6E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:rsidTr="001B6EF3">
        <w:tc>
          <w:tcPr>
            <w:tcW w:w="9670" w:type="dxa"/>
          </w:tcPr>
          <w:p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>Udział w zajęciach, aktywność podczas dyskusji nad wybranymi zagadnieniami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pozytywny wynik z odpowiedzi ustnej. </w:t>
            </w:r>
          </w:p>
          <w:p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brak umiejętności wykorzystania posiadanej wiedzy w dyskusji, pozytywna ocena z odpowiedzi</w:t>
            </w:r>
          </w:p>
          <w:p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pozytywna ocena z odpowiedzi, umiejętność argumentowania w dyskusji, brak samodzielnych propozycji sformułowań dotyczących możliwości rozwiązania zadanych problemów</w:t>
            </w:r>
          </w:p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 – znajomość wymaganej literatury, pozytywna ocena z odpowiedzi umiejętność argumentowania w prowadzonych dyskusjach, umiejętność samodzielnego formułowania rozwiązań omawianych problemów.</w:t>
            </w:r>
          </w:p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A4A1F" w:rsidRPr="00B169DF" w:rsidTr="001B6EF3">
        <w:tc>
          <w:tcPr>
            <w:tcW w:w="4962" w:type="dxa"/>
            <w:vAlign w:val="center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A4A1F" w:rsidRPr="00B169DF" w:rsidTr="001B6EF3">
        <w:tc>
          <w:tcPr>
            <w:tcW w:w="4962" w:type="dxa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77" w:type="dxa"/>
          </w:tcPr>
          <w:p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A4A1F" w:rsidRPr="00B169DF" w:rsidTr="001B6EF3">
        <w:tc>
          <w:tcPr>
            <w:tcW w:w="4962" w:type="dxa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A4A1F" w:rsidRPr="00B169DF" w:rsidTr="001B6EF3">
        <w:tc>
          <w:tcPr>
            <w:tcW w:w="4962" w:type="dxa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DA4A1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DA4A1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DA4A1F" w:rsidRPr="00B169DF" w:rsidTr="001B6EF3">
        <w:tc>
          <w:tcPr>
            <w:tcW w:w="4962" w:type="dxa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DA4A1F" w:rsidRPr="00B169DF" w:rsidTr="001B6EF3">
        <w:tc>
          <w:tcPr>
            <w:tcW w:w="4962" w:type="dxa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A4A1F" w:rsidRPr="00B169DF" w:rsidRDefault="0031307C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A4A1F" w:rsidRPr="00B169DF" w:rsidTr="001B6EF3">
        <w:trPr>
          <w:trHeight w:val="397"/>
        </w:trPr>
        <w:tc>
          <w:tcPr>
            <w:tcW w:w="3544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A4A1F" w:rsidRPr="00B169DF" w:rsidTr="001B6EF3">
        <w:trPr>
          <w:trHeight w:val="397"/>
        </w:trPr>
        <w:tc>
          <w:tcPr>
            <w:tcW w:w="3544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A4A1F" w:rsidRPr="00B169DF" w:rsidTr="001B6EF3">
        <w:trPr>
          <w:trHeight w:val="397"/>
        </w:trPr>
        <w:tc>
          <w:tcPr>
            <w:tcW w:w="7513" w:type="dxa"/>
          </w:tcPr>
          <w:p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Społeczeństwo w stanie oblężenia,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Konsumowanie życia,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2009.</w:t>
            </w:r>
          </w:p>
          <w:p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Goffman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Człowiek w teatrze życia codziennego,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2000.</w:t>
            </w:r>
          </w:p>
          <w:p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Jawłowska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Wokół problemów tożsamości,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2001.</w:t>
            </w:r>
          </w:p>
          <w:p w:rsidR="00DA4A1F" w:rsidRPr="00B169D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Hostyński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Układacz tablic wartości,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Lublin 1999.</w:t>
            </w:r>
          </w:p>
        </w:tc>
      </w:tr>
      <w:tr w:rsidR="00DA4A1F" w:rsidRPr="00B169DF" w:rsidTr="001B6EF3">
        <w:trPr>
          <w:trHeight w:val="397"/>
        </w:trPr>
        <w:tc>
          <w:tcPr>
            <w:tcW w:w="7513" w:type="dxa"/>
          </w:tcPr>
          <w:p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65260" w:rsidRDefault="00265260" w:rsidP="002652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Arendt H.,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Kondycja ludzka,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2000.</w:t>
            </w:r>
          </w:p>
          <w:p w:rsidR="00DA4A1F" w:rsidRPr="00483148" w:rsidRDefault="00265260" w:rsidP="0026526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Europa niedokończona przygoda,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2005.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35B10" w:rsidRDefault="00735B10"/>
    <w:sectPr w:rsidR="00735B10" w:rsidSect="00DA4A1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A42" w:rsidRDefault="00B87A42" w:rsidP="00DA4A1F">
      <w:pPr>
        <w:spacing w:after="0" w:line="240" w:lineRule="auto"/>
      </w:pPr>
      <w:r>
        <w:separator/>
      </w:r>
    </w:p>
  </w:endnote>
  <w:endnote w:type="continuationSeparator" w:id="0">
    <w:p w:rsidR="00B87A42" w:rsidRDefault="00B87A42" w:rsidP="00DA4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A42" w:rsidRDefault="00B87A42" w:rsidP="00DA4A1F">
      <w:pPr>
        <w:spacing w:after="0" w:line="240" w:lineRule="auto"/>
      </w:pPr>
      <w:r>
        <w:separator/>
      </w:r>
    </w:p>
  </w:footnote>
  <w:footnote w:type="continuationSeparator" w:id="0">
    <w:p w:rsidR="00B87A42" w:rsidRDefault="00B87A42" w:rsidP="00DA4A1F">
      <w:pPr>
        <w:spacing w:after="0" w:line="240" w:lineRule="auto"/>
      </w:pPr>
      <w:r>
        <w:continuationSeparator/>
      </w:r>
    </w:p>
  </w:footnote>
  <w:footnote w:id="1">
    <w:p w:rsidR="00DA4A1F" w:rsidRDefault="00DA4A1F" w:rsidP="00DA4A1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614"/>
    <w:rsid w:val="000E0F4F"/>
    <w:rsid w:val="00144BA5"/>
    <w:rsid w:val="00180415"/>
    <w:rsid w:val="001F541A"/>
    <w:rsid w:val="00265260"/>
    <w:rsid w:val="00283600"/>
    <w:rsid w:val="0031307C"/>
    <w:rsid w:val="00367AE3"/>
    <w:rsid w:val="00621346"/>
    <w:rsid w:val="00735B10"/>
    <w:rsid w:val="00753680"/>
    <w:rsid w:val="00813CB9"/>
    <w:rsid w:val="00A5361C"/>
    <w:rsid w:val="00AC03BC"/>
    <w:rsid w:val="00B87A42"/>
    <w:rsid w:val="00D07611"/>
    <w:rsid w:val="00D82737"/>
    <w:rsid w:val="00D97DE4"/>
    <w:rsid w:val="00DA4A1F"/>
    <w:rsid w:val="00E51097"/>
    <w:rsid w:val="00E72614"/>
    <w:rsid w:val="00E86022"/>
    <w:rsid w:val="00EC13B2"/>
    <w:rsid w:val="00EE2468"/>
    <w:rsid w:val="00EF3E57"/>
    <w:rsid w:val="00FC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7FA49"/>
  <w15:chartTrackingRefBased/>
  <w15:docId w15:val="{FCB02B6D-7F5C-4497-AD62-51009EBF6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4A1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26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26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26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26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26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26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26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26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26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26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26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26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26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26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26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26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26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26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26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26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26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26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26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26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26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26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26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26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261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4A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4A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A4A1F"/>
    <w:rPr>
      <w:vertAlign w:val="superscript"/>
    </w:rPr>
  </w:style>
  <w:style w:type="paragraph" w:customStyle="1" w:styleId="Punktygwne">
    <w:name w:val="Punkty główne"/>
    <w:basedOn w:val="Normalny"/>
    <w:rsid w:val="00DA4A1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A4A1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A4A1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A4A1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A4A1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A4A1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A4A1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A4A1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4A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4A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</Pages>
  <Words>894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23</cp:revision>
  <dcterms:created xsi:type="dcterms:W3CDTF">2025-02-07T12:35:00Z</dcterms:created>
  <dcterms:modified xsi:type="dcterms:W3CDTF">2025-02-27T12:52:00Z</dcterms:modified>
</cp:coreProperties>
</file>